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eastAsia="zh-CN"/>
        </w:rPr>
        <w:t>护林员工资经费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4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贯彻执行国家林业工作的方针政策、法律法规及发展战略规划；配合上级部门开展森林资源调查、动态监测和评估；开展林业生态文明建设有关工作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完成上级交办的其他工作任务。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资金全部用于发放护林员工资。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开展森林防火宣传，保护好生态屏障，落实和实施森林的管护工作，引导并鼓励林农积极参与生态建设，改善环境质量，为生态文明建设提供重要支撑。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年初项目资金总额95760元，已安排落实项目资金拨付41040元。指标结余金额54720元。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）护林员工资实际使用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41040元。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根据年度预算向玉东新区财政局申请护林员工资经费，经审核后，依据区财政局批复精神及资金拨付程序，拨付经费。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（1）数量指标：护林员人数，21人。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（2）质量指标：护林员工资发放标准每人每月380元。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时效指标：完成时间为2022年12月；资金支付率≥95%。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（4）成本指标：使用护林员工资95760元，资金使用率≥95%。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（1）社会效益：提高护林员收入，改善茂林镇人民生产生活环境。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（2）生态效益：保护林业资源，促进生态文明建设。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（3）可持续影响指标：全镇林业生态环境持续向好。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我中心高度重视，主要负责人主抓落实，组织专门的业务人员跟进项目和资金的落实，并依照计划进度组织做好项目的推进落实、资金等管理工作。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护林员工资经费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（1）数量指标：护林员人数9人。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（2）质量指标：护林员工资发放标准每人每月380元。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时效指标：完成时间为2022年12月；资金支付率42.86%。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（4）成本指标：使用护林员工资41040元，资金使用率42.86%。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（1）社会效益：提高护林员收入，改善茂林镇人民生产生活环境。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（2）生态效益：保护林业资源，促进生态文明建设。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（3）可持续影响指标：全镇林业生态环境持续向好。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2022年护林员工资经费年初项目资金总额95760元，已安排落实项目资金拨付41040元。根据项目进度拨付完成符合条件的工程款项，顺利推进项目建设完成。进一步提高护林员收入，改善茂林镇人民生产生活环境。有效保护林业资源，促进生态文明建设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圆满完成护林员工资经费发放任务。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4.29分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85.29分。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四、取得的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进一步提高护林员收入，改善茂林镇人民生产生活环境。有效保护林业资源，促进生态文明建设。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73122"/>
    <w:multiLevelType w:val="singleLevel"/>
    <w:tmpl w:val="B957312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138B498"/>
    <w:multiLevelType w:val="singleLevel"/>
    <w:tmpl w:val="4138B49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MzViZjgwNmQxYzQ3MGYzZjgxODE0OGY2ZjgzNDMifQ=="/>
  </w:docVars>
  <w:rsids>
    <w:rsidRoot w:val="585B1002"/>
    <w:rsid w:val="03CF503B"/>
    <w:rsid w:val="05760640"/>
    <w:rsid w:val="0FD32DEC"/>
    <w:rsid w:val="120A0B77"/>
    <w:rsid w:val="17463BEB"/>
    <w:rsid w:val="1FF70178"/>
    <w:rsid w:val="213E7B60"/>
    <w:rsid w:val="2325340D"/>
    <w:rsid w:val="24443260"/>
    <w:rsid w:val="26FE05EC"/>
    <w:rsid w:val="2AAB64A0"/>
    <w:rsid w:val="2D157E8F"/>
    <w:rsid w:val="3CFB4E56"/>
    <w:rsid w:val="4A69564B"/>
    <w:rsid w:val="585B1002"/>
    <w:rsid w:val="5AC4067B"/>
    <w:rsid w:val="60673F83"/>
    <w:rsid w:val="67CE2B39"/>
    <w:rsid w:val="69C9180A"/>
    <w:rsid w:val="6E751F61"/>
    <w:rsid w:val="74406B6D"/>
    <w:rsid w:val="759F2A33"/>
    <w:rsid w:val="7A97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2304</Words>
  <Characters>2498</Characters>
  <Lines>0</Lines>
  <Paragraphs>0</Paragraphs>
  <TotalTime>4</TotalTime>
  <ScaleCrop>false</ScaleCrop>
  <LinksUpToDate>false</LinksUpToDate>
  <CharactersWithSpaces>2638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dcterms:modified xsi:type="dcterms:W3CDTF">2023-03-16T08:12:50Z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47DDEE81FE554920AFD94C516F94C90F</vt:lpwstr>
  </property>
</Properties>
</file>